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09" w:rsidRDefault="00225CDF">
      <w:pPr>
        <w:spacing w:after="0" w:line="10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Groupe Bermudes</w:t>
      </w:r>
    </w:p>
    <w:p w:rsidR="00A21109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Réunions organisées en 2016</w:t>
      </w:r>
    </w:p>
    <w:p w:rsidR="00A21109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jc w:val="both"/>
        <w:rPr>
          <w:rFonts w:eastAsia="Times New Roman" w:cs="Arial"/>
          <w:color w:val="000000"/>
          <w:u w:val="single"/>
          <w:lang w:eastAsia="fr-FR"/>
        </w:rPr>
      </w:pPr>
      <w:r>
        <w:rPr>
          <w:rFonts w:eastAsia="Times New Roman" w:cs="Arial"/>
          <w:color w:val="000000"/>
          <w:u w:val="single"/>
          <w:lang w:eastAsia="fr-FR"/>
        </w:rPr>
        <w:t>Proposition de 2 sessions pour la 22ème journée du pôle STP du GDRMACS à Grenoble les 19-20 mai 2016 (15 participants par session environ</w:t>
      </w:r>
      <w:proofErr w:type="gramStart"/>
      <w:r>
        <w:rPr>
          <w:rFonts w:eastAsia="Times New Roman" w:cs="Arial"/>
          <w:color w:val="000000"/>
          <w:u w:val="single"/>
          <w:lang w:eastAsia="fr-FR"/>
        </w:rPr>
        <w:t>)  :</w:t>
      </w:r>
      <w:proofErr w:type="gramEnd"/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Session 1 :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Production Routing with Backlogging: A hybrid solution approach.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Nadjib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BRAHIMI,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Laboratoire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IRCCyN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Ecole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des Mines de Nantes 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Algorithmes d'approximation pour la gestion de stock dans un réseau de distribution. Guillaume MASSONNET, Laboratoire LIG, Université Grenoble Alpes en retard. 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Session  2 :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Analyse de stabilité des solutions robustes : Cas des machines parallèles non liées avec durées opératoires incertaines.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Widad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NAJI, Marie-Laure ESPINOUSE et Van-Dat CUNG (G-SCOP, Grenoble INP)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Planification de ressources de transport sous contraintes : le cas d’une plateforme logistique hospitalière Quentin LAVAL, LSIS Université Marseille </w:t>
      </w:r>
    </w:p>
    <w:p w:rsidR="00A21109" w:rsidRDefault="00A21109">
      <w:pPr>
        <w:pStyle w:val="Paragraphedeliste"/>
        <w:spacing w:after="0" w:line="100" w:lineRule="atLeast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jc w:val="both"/>
        <w:rPr>
          <w:rFonts w:eastAsia="Times New Roman" w:cs="Arial"/>
          <w:color w:val="000000"/>
          <w:u w:val="single"/>
          <w:lang w:eastAsia="fr-FR"/>
        </w:rPr>
      </w:pPr>
      <w:r>
        <w:rPr>
          <w:rFonts w:eastAsia="Times New Roman" w:cs="Arial"/>
          <w:color w:val="000000"/>
          <w:u w:val="single"/>
          <w:lang w:eastAsia="fr-FR"/>
        </w:rPr>
        <w:t>Proposition de 2 sessions  pour la 23ème journée du pôle STP du GDRMACS à Colmar les 3-4 novembre 2016 (25 participants par session environ),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eastAsia="Times New Roman" w:cs="Arial"/>
          <w:color w:val="000000"/>
          <w:lang w:eastAsia="fr-FR"/>
        </w:rPr>
        <w:t xml:space="preserve">Session commune avec META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"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Métaheuristiques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problèmes d'ordonnancement ou de planification"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Particle Swarm Optimization for Capacitated Location-Routing Problem,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Zhihao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PENG, </w:t>
      </w:r>
      <w:bookmarkStart w:id="1" w:name="__DdeLink__887_1180354826"/>
      <w:bookmarkEnd w:id="1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UTBM Belfort, OPERA</w:t>
      </w:r>
    </w:p>
    <w:p w:rsidR="00A21109" w:rsidRPr="00225CDF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Dimensionnement et ordonnancement d'un atelier avec ressources de transport,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Emna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LAAJILI, </w:t>
      </w:r>
      <w:r w:rsidRPr="00225CD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UTBM Belfort, OPERA</w:t>
      </w:r>
    </w:p>
    <w:p w:rsidR="00A21109" w:rsidRDefault="00225CDF">
      <w:pPr>
        <w:pStyle w:val="Paragraphedeliste"/>
        <w:numPr>
          <w:ilvl w:val="1"/>
          <w:numId w:val="1"/>
        </w:numPr>
        <w:spacing w:before="5460" w:after="15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Un outil d’aide à la décision générique pour des problèmes de planification et d’ordonnancement : applications industrielles &amp; usine du futur, Nathalie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Klement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&amp; Olivier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Gibaru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ENSAM Lille, LSIS.</w:t>
      </w:r>
    </w:p>
    <w:p w:rsidR="00A21109" w:rsidRDefault="00A21109">
      <w:pPr>
        <w:pStyle w:val="Paragraphedeliste"/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Session commune avec C2EI  "Gestion des ressources humaines : gestion des compétences, problèmes d'ordonnancement et de planification".</w:t>
      </w:r>
    </w:p>
    <w:p w:rsidR="00A21109" w:rsidRPr="00225CDF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25CD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Mutualisation de ressources en ordonnancement de projet multi site, Arnaud Laurent, LIMOS Clermont-Ferrand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Capitalisation des connaissances et amélioration des performances des processus de service: cas du SAV HURON, Peng ZHAO, ICUBE Strasbourg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Processus de réponse à appels d’offres : Réduction des incertitudes dans la préparation des offres grâce à la prise en compte des niveaux de confiance, maturité (TRL) et risque, A. Sylla, Ecole des Mines d’Albi.</w:t>
      </w:r>
    </w:p>
    <w:p w:rsidR="00A21109" w:rsidRDefault="00A21109">
      <w:pPr>
        <w:pStyle w:val="Paragraphedeliste"/>
        <w:numPr>
          <w:ilvl w:val="0"/>
          <w:numId w:val="1"/>
        </w:numPr>
        <w:spacing w:before="5460" w:after="150" w:line="225" w:lineRule="atLeast"/>
        <w:jc w:val="right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A21109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Organisation d’une journée de travail pour les 20 ans du groupe le 19 décembre à Clermont-Ferrand</w:t>
      </w:r>
    </w:p>
    <w:p w:rsidR="00A21109" w:rsidRDefault="00225CDF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programme est composé de :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bref historique du groupe par les fondateurs du groupe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 conférences :</w:t>
      </w:r>
    </w:p>
    <w:p w:rsidR="00A21109" w:rsidRDefault="00225CDF">
      <w:pPr>
        <w:pStyle w:val="Paragraphedeliste"/>
        <w:numPr>
          <w:ilvl w:val="1"/>
          <w:numId w:val="1"/>
        </w:numPr>
        <w:spacing w:before="280" w:after="280" w:line="100" w:lineRule="atLeast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Jean Charles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Billaut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,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hyperlink r:id="rId6">
        <w:r w:rsidRPr="00225CDF">
          <w:t xml:space="preserve">Ecole Polytechnique de l'Université de Tours (EPU - </w:t>
        </w:r>
        <w:proofErr w:type="spellStart"/>
        <w:r w:rsidRPr="00225CDF">
          <w:t>Polytech'Tours</w:t>
        </w:r>
        <w:proofErr w:type="spellEnd"/>
        <w:r w:rsidRPr="00225CDF">
          <w:t>)</w:t>
        </w:r>
      </w:hyperlink>
      <w:r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hyperlink r:id="rId7">
        <w:r w:rsidRPr="00225CDF">
          <w:t>Laboratoire d'Informatique (LI)</w:t>
        </w:r>
      </w:hyperlink>
      <w:r>
        <w:rPr>
          <w:rFonts w:ascii="Arial" w:eastAsia="Times New Roman" w:hAnsi="Arial" w:cs="Arial"/>
          <w:sz w:val="20"/>
          <w:szCs w:val="20"/>
          <w:lang w:eastAsia="fr-FR"/>
        </w:rPr>
        <w:t>, sur le thème « Ordonnancement : petit tour d’horizon et petits problèmes sympas »</w:t>
      </w:r>
    </w:p>
    <w:p w:rsidR="00A21109" w:rsidRDefault="00225CDF">
      <w:pPr>
        <w:pStyle w:val="Paragraphedeliste"/>
        <w:numPr>
          <w:ilvl w:val="1"/>
          <w:numId w:val="1"/>
        </w:numPr>
        <w:spacing w:before="280" w:after="280" w:line="100" w:lineRule="atLeast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       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>Céline Gicquel, Université Paris Sud, Laboratoire de Recherche en Informatique (LRI), sur le thème « Production planning and lot-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sizing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: an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overview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of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recent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trends »</w:t>
      </w:r>
    </w:p>
    <w:p w:rsidR="00A21109" w:rsidRDefault="00225CDF">
      <w:pPr>
        <w:pStyle w:val="Paragraphedeliste"/>
        <w:numPr>
          <w:ilvl w:val="1"/>
          <w:numId w:val="1"/>
        </w:numPr>
        <w:spacing w:before="280" w:after="280" w:line="100" w:lineRule="atLeast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-       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Nadjib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Brahimi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, Rennes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School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Of Business, sur le thème « Planification de la production et intégration verticale et horizontale des décisions en chaîne logistique »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 exposés de doctorants (non déterminés à ce jour)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 table ronde sur l’avenir du groupe</w:t>
      </w:r>
    </w:p>
    <w:p w:rsidR="00A21109" w:rsidRDefault="00A21109">
      <w:pPr>
        <w:pStyle w:val="Paragraphedeliste"/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Organisation de sessions dans des conférences</w:t>
      </w:r>
    </w:p>
    <w:p w:rsidR="00A21109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rPr>
          <w:rFonts w:eastAsia="Times New Roman" w:cs="Arial"/>
          <w:color w:val="000000"/>
          <w:u w:val="single"/>
          <w:lang w:eastAsia="fr-FR"/>
        </w:rPr>
      </w:pPr>
      <w:r>
        <w:rPr>
          <w:rFonts w:eastAsia="Times New Roman" w:cs="Arial"/>
          <w:color w:val="000000"/>
          <w:u w:val="single"/>
          <w:lang w:eastAsia="fr-FR"/>
        </w:rPr>
        <w:t>Congrès ROADEF 2016 (Compiègne, 10-12 Février 2016, 2 sessions, 30 participants environ par session)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Session 1 :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Optimisation de l’engagement des opérateurs dans un atelier de peinture d’une chaîne de montage automobile, Jean-Baptiste Pons et Alain Nguyen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Comparaison de différentes approches de résolution par méta-heuristique pour le RCPSP multi-site, Arnaud Laurent, Laurent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Deroussi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Nathalie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Grangeon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Sylvie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Norre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Ergonomic job assignment by using utility functions,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Seyed-Esmaeil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Moussavi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Morad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Mahdjoub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et Olivier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Grunder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Ordonnancement d’ateliers de type flow shop avec opérateurs en mode d’affectation libre,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Imène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Benkalai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Pierre Baptiste et Djamal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Rebaine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A21109" w:rsidRDefault="00225CDF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Session  2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Planification globale dans un port maritime à conteneurs multi-terminal et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multi-modal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Xavier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Schepler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Eric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Sanlaville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Sophie Michel et Stefan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Balev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Problèmes d'ordonnancement à une machine et problème de distribution intégrés,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Azeddine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Cheref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Christian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Artigues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Jean-Charles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Billaut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Minimizing the weighted completion time on a single machine with periodic maintenance,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Hanane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Krim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Rachid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Benmansour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et David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Duvivier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Une Méthode Hybride pour le Problème de Tournées de Véhicules avec Contraintes de Temps,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Sohaib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Afifi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et Aziz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Moukrim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A21109" w:rsidRDefault="00A21109">
      <w:pPr>
        <w:spacing w:after="0" w:line="100" w:lineRule="atLeast"/>
        <w:rPr>
          <w:rFonts w:eastAsia="Times New Roman" w:cs="Arial"/>
          <w:color w:val="000000"/>
          <w:lang w:eastAsia="fr-FR"/>
        </w:rPr>
      </w:pPr>
    </w:p>
    <w:p w:rsidR="00A21109" w:rsidRDefault="00225CDF">
      <w:pPr>
        <w:spacing w:after="0" w:line="100" w:lineRule="atLeast"/>
        <w:rPr>
          <w:rFonts w:eastAsia="Times New Roman" w:cs="Arial"/>
          <w:color w:val="000000"/>
          <w:u w:val="single"/>
          <w:lang w:eastAsia="fr-FR"/>
        </w:rPr>
      </w:pPr>
      <w:r>
        <w:rPr>
          <w:rFonts w:eastAsia="Times New Roman" w:cs="Arial"/>
          <w:color w:val="000000"/>
          <w:u w:val="single"/>
          <w:lang w:eastAsia="fr-FR"/>
        </w:rPr>
        <w:t>MIM 2016 (Troyes, 26-30 Juin 2016, 1 session « </w:t>
      </w:r>
      <w:proofErr w:type="spellStart"/>
      <w:r>
        <w:rPr>
          <w:rFonts w:eastAsia="Times New Roman" w:cs="Arial"/>
          <w:color w:val="000000"/>
          <w:u w:val="single"/>
          <w:lang w:eastAsia="fr-FR"/>
        </w:rPr>
        <w:t>Scheduling</w:t>
      </w:r>
      <w:proofErr w:type="spellEnd"/>
      <w:r>
        <w:rPr>
          <w:rFonts w:eastAsia="Times New Roman" w:cs="Arial"/>
          <w:color w:val="000000"/>
          <w:u w:val="single"/>
          <w:lang w:eastAsia="fr-FR"/>
        </w:rPr>
        <w:t xml:space="preserve"> and Production Planning », 20 participants environ)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 An Empirical Comparison of MRPII and Demand-Driven MRP, Miclo Romain; Fontanili Franck; Lauras Matthieu; Lamothe Jacques; Milian Bernard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Robust Single Machine Scheduling with External Party Jobs,  Detti Paolo; Nicosia Gaia; Pacifici Andrea, Zabalo Manrique de Lara Garazi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An efficient heuristic for scheduling on identical parallel Machines to minimize total tardiness, Vincent Benjamin, Duhamel Christophe, Ren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Libo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Tchernev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Nikolay</w:t>
      </w:r>
    </w:p>
    <w:p w:rsidR="00A21109" w:rsidRDefault="00225CDF">
      <w:pPr>
        <w:pStyle w:val="Paragraphedeliste"/>
        <w:numPr>
          <w:ilvl w:val="1"/>
          <w:numId w:val="1"/>
        </w:numPr>
        <w:spacing w:after="0" w:line="100" w:lineRule="atLeast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Efficient Approaches to Scheduling for Unrelated Parallel Machines with Release Dates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Avdeenko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 Tatiana;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Mezentsev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Yury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)</w:t>
      </w:r>
    </w:p>
    <w:p w:rsidR="00A21109" w:rsidRDefault="00A21109">
      <w:pPr>
        <w:pStyle w:val="Paragraphedeliste"/>
        <w:spacing w:after="0" w:line="100" w:lineRule="atLeast"/>
        <w:ind w:left="14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fr-FR"/>
        </w:rPr>
      </w:pPr>
    </w:p>
    <w:p w:rsidR="00A21109" w:rsidRDefault="00A21109">
      <w:pPr>
        <w:pStyle w:val="Paragraphedeliste"/>
        <w:spacing w:after="0" w:line="100" w:lineRule="atLeast"/>
        <w:ind w:left="14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fr-FR"/>
        </w:rPr>
      </w:pPr>
    </w:p>
    <w:p w:rsidR="00A21109" w:rsidRPr="00225CDF" w:rsidRDefault="00225CDF">
      <w:pPr>
        <w:spacing w:after="0" w:line="10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225CDF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Perspectives :</w:t>
      </w:r>
    </w:p>
    <w:p w:rsidR="00A21109" w:rsidRPr="00225CDF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Mise en ligne du nouveau site web du groupe lors des 20 ans du groupe</w:t>
      </w:r>
    </w:p>
    <w:p w:rsidR="00A21109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Propositions de sessions 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Roadef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2017</w:t>
      </w:r>
    </w:p>
    <w:p w:rsidR="00A21109" w:rsidRDefault="00A21109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21109" w:rsidRDefault="00225CDF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Une réunion de travail avec le groupe SED (Systèmes à Evénements Discrets) est envisagée prochainement (discussions en cours) pour travailler sur </w:t>
      </w:r>
      <w:r>
        <w:t>l’intérêt d’utiliser des approches SED dans le cadre d’ordonnancement réactif suite à un aléa.</w:t>
      </w:r>
    </w:p>
    <w:p w:rsidR="00A21109" w:rsidRDefault="00A21109"/>
    <w:sectPr w:rsidR="00A2110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22E"/>
    <w:multiLevelType w:val="multilevel"/>
    <w:tmpl w:val="91F864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E89"/>
    <w:multiLevelType w:val="multilevel"/>
    <w:tmpl w:val="229C155E"/>
    <w:lvl w:ilvl="0">
      <w:start w:val="2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9"/>
    <w:rsid w:val="00225CDF"/>
    <w:rsid w:val="006B43D1"/>
    <w:rsid w:val="00883035"/>
    <w:rsid w:val="00A2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4">
    <w:name w:val="object4"/>
    <w:basedOn w:val="Policepardfaut"/>
  </w:style>
  <w:style w:type="character" w:customStyle="1" w:styleId="object6">
    <w:name w:val="object6"/>
    <w:basedOn w:val="Policepardfaut"/>
  </w:style>
  <w:style w:type="character" w:customStyle="1" w:styleId="object7">
    <w:name w:val="object7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object5">
    <w:name w:val="object5"/>
    <w:basedOn w:val="Policepardfaut"/>
  </w:style>
  <w:style w:type="character" w:customStyle="1" w:styleId="TextebrutCar">
    <w:name w:val="Texte brut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styleId="Titre">
    <w:name w:val="Title"/>
    <w:basedOn w:val="Normal"/>
    <w:pPr>
      <w:spacing w:after="0" w:line="255" w:lineRule="atLeast"/>
    </w:pPr>
    <w:rPr>
      <w:rFonts w:ascii="Arial" w:eastAsia="Times New Roman" w:hAnsi="Arial" w:cs="Arial"/>
      <w:b/>
      <w:bCs/>
      <w:color w:val="515151"/>
      <w:sz w:val="21"/>
      <w:szCs w:val="21"/>
      <w:lang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Textebrut">
    <w:name w:val="Plain Text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style1">
    <w:name w:val="paragraph_style_1"/>
    <w:basedOn w:val="Normal"/>
    <w:pPr>
      <w:spacing w:after="0" w:line="225" w:lineRule="atLeast"/>
    </w:pPr>
    <w:rPr>
      <w:rFonts w:eastAsia="Times New Roman" w:cs="Times New Roman"/>
      <w:b/>
      <w:bCs/>
      <w:color w:val="000000"/>
      <w:sz w:val="20"/>
      <w:szCs w:val="20"/>
      <w:lang w:eastAsia="fr-FR"/>
    </w:rPr>
  </w:style>
  <w:style w:type="paragraph" w:customStyle="1" w:styleId="paragraphstyle2">
    <w:name w:val="paragraph_style_2"/>
    <w:basedOn w:val="Normal"/>
    <w:pPr>
      <w:spacing w:after="0" w:line="225" w:lineRule="atLeast"/>
    </w:pPr>
    <w:rPr>
      <w:rFonts w:eastAsia="Times New Roman" w:cs="Times New Roman"/>
      <w:color w:val="000000"/>
      <w:sz w:val="20"/>
      <w:szCs w:val="20"/>
      <w:lang w:eastAsia="fr-FR"/>
    </w:rPr>
  </w:style>
  <w:style w:type="paragraph" w:customStyle="1" w:styleId="paragraphstyle3">
    <w:name w:val="paragraph_style_3"/>
    <w:basedOn w:val="Normal"/>
    <w:pPr>
      <w:spacing w:after="0" w:line="225" w:lineRule="atLeast"/>
      <w:jc w:val="right"/>
    </w:pPr>
    <w:rPr>
      <w:rFonts w:eastAsia="Times New Roman" w:cs="Times New Roman"/>
      <w:color w:val="000000"/>
      <w:sz w:val="20"/>
      <w:szCs w:val="20"/>
      <w:lang w:eastAsia="fr-FR"/>
    </w:rPr>
  </w:style>
  <w:style w:type="paragraph" w:customStyle="1" w:styleId="paragraphstyle4">
    <w:name w:val="paragraph_style_4"/>
    <w:basedOn w:val="Normal"/>
    <w:pPr>
      <w:spacing w:after="0" w:line="270" w:lineRule="atLeast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paragraphstyle5">
    <w:name w:val="paragraph_style_5"/>
    <w:basedOn w:val="Normal"/>
    <w:pPr>
      <w:spacing w:after="0" w:line="270" w:lineRule="atLeast"/>
    </w:pPr>
    <w:rPr>
      <w:rFonts w:ascii="Arial" w:eastAsia="Times New Roman" w:hAnsi="Arial" w:cs="Arial"/>
      <w:color w:val="515151"/>
      <w:sz w:val="20"/>
      <w:szCs w:val="20"/>
      <w:lang w:eastAsia="fr-FR"/>
    </w:rPr>
  </w:style>
  <w:style w:type="paragraph" w:styleId="Citation">
    <w:name w:val="Quote"/>
    <w:basedOn w:val="Normal"/>
    <w:pPr>
      <w:spacing w:after="0" w:line="330" w:lineRule="atLeast"/>
    </w:pPr>
    <w:rPr>
      <w:rFonts w:ascii="Arial" w:eastAsia="Times New Roman" w:hAnsi="Arial" w:cs="Arial"/>
      <w:color w:val="B7614E"/>
      <w:sz w:val="24"/>
      <w:szCs w:val="24"/>
      <w:lang w:eastAsia="fr-FR"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4">
    <w:name w:val="object4"/>
    <w:basedOn w:val="Policepardfaut"/>
  </w:style>
  <w:style w:type="character" w:customStyle="1" w:styleId="object6">
    <w:name w:val="object6"/>
    <w:basedOn w:val="Policepardfaut"/>
  </w:style>
  <w:style w:type="character" w:customStyle="1" w:styleId="object7">
    <w:name w:val="object7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object5">
    <w:name w:val="object5"/>
    <w:basedOn w:val="Policepardfaut"/>
  </w:style>
  <w:style w:type="character" w:customStyle="1" w:styleId="TextebrutCar">
    <w:name w:val="Texte brut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styleId="Titre">
    <w:name w:val="Title"/>
    <w:basedOn w:val="Normal"/>
    <w:pPr>
      <w:spacing w:after="0" w:line="255" w:lineRule="atLeast"/>
    </w:pPr>
    <w:rPr>
      <w:rFonts w:ascii="Arial" w:eastAsia="Times New Roman" w:hAnsi="Arial" w:cs="Arial"/>
      <w:b/>
      <w:bCs/>
      <w:color w:val="515151"/>
      <w:sz w:val="21"/>
      <w:szCs w:val="21"/>
      <w:lang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Textebrut">
    <w:name w:val="Plain Text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style1">
    <w:name w:val="paragraph_style_1"/>
    <w:basedOn w:val="Normal"/>
    <w:pPr>
      <w:spacing w:after="0" w:line="225" w:lineRule="atLeast"/>
    </w:pPr>
    <w:rPr>
      <w:rFonts w:eastAsia="Times New Roman" w:cs="Times New Roman"/>
      <w:b/>
      <w:bCs/>
      <w:color w:val="000000"/>
      <w:sz w:val="20"/>
      <w:szCs w:val="20"/>
      <w:lang w:eastAsia="fr-FR"/>
    </w:rPr>
  </w:style>
  <w:style w:type="paragraph" w:customStyle="1" w:styleId="paragraphstyle2">
    <w:name w:val="paragraph_style_2"/>
    <w:basedOn w:val="Normal"/>
    <w:pPr>
      <w:spacing w:after="0" w:line="225" w:lineRule="atLeast"/>
    </w:pPr>
    <w:rPr>
      <w:rFonts w:eastAsia="Times New Roman" w:cs="Times New Roman"/>
      <w:color w:val="000000"/>
      <w:sz w:val="20"/>
      <w:szCs w:val="20"/>
      <w:lang w:eastAsia="fr-FR"/>
    </w:rPr>
  </w:style>
  <w:style w:type="paragraph" w:customStyle="1" w:styleId="paragraphstyle3">
    <w:name w:val="paragraph_style_3"/>
    <w:basedOn w:val="Normal"/>
    <w:pPr>
      <w:spacing w:after="0" w:line="225" w:lineRule="atLeast"/>
      <w:jc w:val="right"/>
    </w:pPr>
    <w:rPr>
      <w:rFonts w:eastAsia="Times New Roman" w:cs="Times New Roman"/>
      <w:color w:val="000000"/>
      <w:sz w:val="20"/>
      <w:szCs w:val="20"/>
      <w:lang w:eastAsia="fr-FR"/>
    </w:rPr>
  </w:style>
  <w:style w:type="paragraph" w:customStyle="1" w:styleId="paragraphstyle4">
    <w:name w:val="paragraph_style_4"/>
    <w:basedOn w:val="Normal"/>
    <w:pPr>
      <w:spacing w:after="0" w:line="270" w:lineRule="atLeast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paragraphstyle5">
    <w:name w:val="paragraph_style_5"/>
    <w:basedOn w:val="Normal"/>
    <w:pPr>
      <w:spacing w:after="0" w:line="270" w:lineRule="atLeast"/>
    </w:pPr>
    <w:rPr>
      <w:rFonts w:ascii="Arial" w:eastAsia="Times New Roman" w:hAnsi="Arial" w:cs="Arial"/>
      <w:color w:val="515151"/>
      <w:sz w:val="20"/>
      <w:szCs w:val="20"/>
      <w:lang w:eastAsia="fr-FR"/>
    </w:rPr>
  </w:style>
  <w:style w:type="paragraph" w:styleId="Citation">
    <w:name w:val="Quote"/>
    <w:basedOn w:val="Normal"/>
    <w:pPr>
      <w:spacing w:after="0" w:line="330" w:lineRule="atLeast"/>
    </w:pPr>
    <w:rPr>
      <w:rFonts w:ascii="Arial" w:eastAsia="Times New Roman" w:hAnsi="Arial" w:cs="Arial"/>
      <w:color w:val="B7614E"/>
      <w:sz w:val="24"/>
      <w:szCs w:val="24"/>
      <w:lang w:eastAsia="fr-FR"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ational.univ-tours.fr/laboratoire-d-informatique-li--116922.kjsp?RH=ACCUE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-tours.fr/acces-rapide/ecole-polytechnique-de-l-universite-de-tours-epu-polytech-tours--132836.kjsp?RH=ACCUE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4679</Characters>
  <Application>Microsoft Office Word</Application>
  <DocSecurity>4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moniut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Mémère</dc:creator>
  <cp:lastModifiedBy>Sylvie NORRE</cp:lastModifiedBy>
  <cp:revision>2</cp:revision>
  <dcterms:created xsi:type="dcterms:W3CDTF">2018-02-22T09:00:00Z</dcterms:created>
  <dcterms:modified xsi:type="dcterms:W3CDTF">2018-02-22T09:00:00Z</dcterms:modified>
</cp:coreProperties>
</file>